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54" w:rsidRPr="00947354" w:rsidRDefault="00947354" w:rsidP="00947354">
      <w:pPr>
        <w:pStyle w:val="tb-na18"/>
        <w:rPr>
          <w:rFonts w:asciiTheme="majorHAnsi" w:hAnsiTheme="majorHAnsi"/>
          <w:color w:val="000000"/>
          <w:sz w:val="22"/>
          <w:szCs w:val="22"/>
        </w:rPr>
      </w:pPr>
      <w:r w:rsidRPr="00947354">
        <w:rPr>
          <w:rFonts w:asciiTheme="majorHAnsi" w:hAnsiTheme="majorHAnsi"/>
          <w:color w:val="000000"/>
          <w:sz w:val="22"/>
          <w:szCs w:val="22"/>
        </w:rPr>
        <w:t>MINISTARSTVO ZNANOSTI, OBRAZOVANJA I SPORTA</w:t>
      </w:r>
    </w:p>
    <w:p w:rsidR="00947354" w:rsidRPr="00947354" w:rsidRDefault="00947354" w:rsidP="00947354">
      <w:pPr>
        <w:pStyle w:val="broj-d"/>
        <w:rPr>
          <w:rFonts w:asciiTheme="majorHAnsi" w:hAnsiTheme="majorHAnsi"/>
          <w:color w:val="000000"/>
          <w:sz w:val="22"/>
          <w:szCs w:val="22"/>
        </w:rPr>
      </w:pPr>
      <w:r w:rsidRPr="00947354">
        <w:rPr>
          <w:rFonts w:asciiTheme="majorHAnsi" w:hAnsiTheme="majorHAnsi"/>
          <w:color w:val="000000"/>
          <w:sz w:val="22"/>
          <w:szCs w:val="22"/>
        </w:rPr>
        <w:t>179</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Na temelju članka 24. stavka 4. Zakona o odgoju i obrazovanju u osnovnoj i srednjoj školi (»Narodne novine«, broj 87/2008, 86/2009, 92/2010, 105/2010-</w:t>
      </w:r>
      <w:proofErr w:type="spellStart"/>
      <w:r w:rsidRPr="00947354">
        <w:rPr>
          <w:rFonts w:asciiTheme="majorHAnsi" w:hAnsiTheme="majorHAnsi"/>
          <w:color w:val="000000"/>
          <w:sz w:val="22"/>
          <w:szCs w:val="22"/>
        </w:rPr>
        <w:t>isp</w:t>
      </w:r>
      <w:proofErr w:type="spellEnd"/>
      <w:r w:rsidRPr="00947354">
        <w:rPr>
          <w:rFonts w:asciiTheme="majorHAnsi" w:hAnsiTheme="majorHAnsi"/>
          <w:color w:val="000000"/>
          <w:sz w:val="22"/>
          <w:szCs w:val="22"/>
        </w:rPr>
        <w:t>., 90/2011, 16/2012, 86/2012, 94/2013 i 152/2014), ministar znanosti, obrazovanja i sporta donosi</w:t>
      </w:r>
    </w:p>
    <w:p w:rsidR="00947354" w:rsidRPr="00947354" w:rsidRDefault="00947354" w:rsidP="00947354">
      <w:pPr>
        <w:pStyle w:val="tb-na16"/>
        <w:rPr>
          <w:rFonts w:asciiTheme="majorHAnsi" w:hAnsiTheme="majorHAnsi"/>
          <w:color w:val="000000"/>
          <w:sz w:val="22"/>
          <w:szCs w:val="22"/>
        </w:rPr>
      </w:pPr>
      <w:r w:rsidRPr="00947354">
        <w:rPr>
          <w:rFonts w:asciiTheme="majorHAnsi" w:hAnsiTheme="majorHAnsi"/>
          <w:color w:val="000000"/>
          <w:sz w:val="22"/>
          <w:szCs w:val="22"/>
        </w:rPr>
        <w:t>PRAVILNIK</w:t>
      </w:r>
    </w:p>
    <w:p w:rsidR="00947354" w:rsidRDefault="00947354" w:rsidP="00947354">
      <w:pPr>
        <w:pStyle w:val="t-12-9-fett-s"/>
        <w:rPr>
          <w:rFonts w:asciiTheme="majorHAnsi" w:hAnsiTheme="majorHAnsi"/>
          <w:color w:val="000000"/>
          <w:sz w:val="22"/>
          <w:szCs w:val="22"/>
        </w:rPr>
      </w:pPr>
      <w:r w:rsidRPr="00947354">
        <w:rPr>
          <w:rFonts w:asciiTheme="majorHAnsi" w:hAnsiTheme="majorHAnsi"/>
          <w:color w:val="000000"/>
          <w:sz w:val="22"/>
          <w:szCs w:val="22"/>
        </w:rPr>
        <w:t>O UVJETIMA I NAČINIMA NASTAVKA OBRAZOVANJA ZA VIŠU RAZINU KVALIFIKACIJE</w:t>
      </w:r>
    </w:p>
    <w:p w:rsidR="00947354" w:rsidRPr="00947354" w:rsidRDefault="00947354" w:rsidP="00947354">
      <w:pPr>
        <w:pStyle w:val="t-12-9-fett-s"/>
        <w:rPr>
          <w:rFonts w:asciiTheme="majorHAnsi" w:hAnsiTheme="majorHAnsi"/>
          <w:color w:val="000000"/>
          <w:sz w:val="22"/>
          <w:szCs w:val="22"/>
        </w:rPr>
      </w:pPr>
      <w:r>
        <w:rPr>
          <w:rFonts w:asciiTheme="majorHAnsi" w:hAnsiTheme="majorHAnsi"/>
          <w:color w:val="000000"/>
          <w:sz w:val="22"/>
          <w:szCs w:val="22"/>
        </w:rPr>
        <w:t>NN br. 8/16</w:t>
      </w:r>
    </w:p>
    <w:p w:rsidR="00947354" w:rsidRPr="00947354" w:rsidRDefault="00947354" w:rsidP="00947354">
      <w:pPr>
        <w:pStyle w:val="t-11-9-sred"/>
        <w:rPr>
          <w:rFonts w:asciiTheme="majorHAnsi" w:hAnsiTheme="majorHAnsi"/>
          <w:color w:val="000000"/>
          <w:sz w:val="22"/>
          <w:szCs w:val="22"/>
        </w:rPr>
      </w:pPr>
      <w:r w:rsidRPr="00947354">
        <w:rPr>
          <w:rFonts w:asciiTheme="majorHAnsi" w:hAnsiTheme="majorHAnsi"/>
          <w:color w:val="000000"/>
          <w:sz w:val="22"/>
          <w:szCs w:val="22"/>
        </w:rPr>
        <w:t>I. OPĆE ODREDBE</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1.</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Ovim pravilnikom utvrđuju se uvjeti i načini nastavka obrazovanja za višu razinu kvalifikacije u statusu redovitoga učenika.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Izrazi koji se koriste u ovom pravilniku, a koji imaju rodno značenje, bez obzira na to jesu li korišteni u muškomu ili ženskomu rodu, obuhvaćaju na jednak način muški i ženski rod.</w:t>
      </w:r>
    </w:p>
    <w:p w:rsidR="00947354" w:rsidRPr="00947354" w:rsidRDefault="00947354" w:rsidP="00947354">
      <w:pPr>
        <w:pStyle w:val="t-11-9-sred"/>
        <w:rPr>
          <w:rFonts w:asciiTheme="majorHAnsi" w:hAnsiTheme="majorHAnsi"/>
          <w:color w:val="000000"/>
          <w:sz w:val="22"/>
          <w:szCs w:val="22"/>
        </w:rPr>
      </w:pPr>
      <w:r w:rsidRPr="00947354">
        <w:rPr>
          <w:rFonts w:asciiTheme="majorHAnsi" w:hAnsiTheme="majorHAnsi"/>
          <w:color w:val="000000"/>
          <w:sz w:val="22"/>
          <w:szCs w:val="22"/>
        </w:rPr>
        <w:t>II. UVJETI ZA NASTAVAK OBRAZOVANJA</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2.</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Učenik koji je stekao nižu razinu srednjeg obrazovanja može nastaviti obrazovanje u trogodišnjem strukovnom programu obrazovanja u statusu redovitoga učenika.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Učenik koji je završio obrazovni program u trajanju od tri godine može nastaviti obrazovanje u četverogodišnjem ili petogodišnjem strukovnom programu obrazovanja u statusu redovitoga učenika.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(3) Učenik iz stavaka 1. i 2. ovoga članka može nastaviti obrazovanje za višu razinu kvalifikacije u roku od dvije godine od dana završetka niže razine srednjega obrazovanja odnosno od završetka trogodišnjega obrazovnog programa.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(4) Srednje obrazovanje radi stjecanja više razine kvalifikacije učenik nastavlja u skladu sa zakonima koji uređuju djelatnost odgoja i obrazovanja u osnovnoj i srednjoj školi i strukovno obrazovanje.</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3.</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Obrazovanje radi stjecanja više razine kvalifikacije može se nastaviti, u pravilu, unutar istoga obrazovnog sektora u kojemu je stečeno prethodno strukovno obrazovanje.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Obrazovanje iz stavka 1. ovoga članka može nastaviti učenik čiji prosjek ocjena svih razreda srednjega strukovnog obrazovanja u prethodno završenome strukovnom obrazovanju iznosi najmanje 3,50 zaokruženo na dvije decimale.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lastRenderedPageBreak/>
        <w:t>(3) Ostvarivanje prava nastavka obrazovanja za višu razinu kvalifikacije uvjetuje se polaganjem razlikovnih odnosno dopunskih ispita koje određuje nastavničko vijeće srednje škole.</w:t>
      </w:r>
    </w:p>
    <w:p w:rsidR="00947354" w:rsidRPr="00947354" w:rsidRDefault="00947354" w:rsidP="00947354">
      <w:pPr>
        <w:pStyle w:val="t-11-9-sred"/>
        <w:rPr>
          <w:rFonts w:asciiTheme="majorHAnsi" w:hAnsiTheme="majorHAnsi"/>
          <w:color w:val="000000"/>
          <w:sz w:val="22"/>
          <w:szCs w:val="22"/>
        </w:rPr>
      </w:pPr>
      <w:r w:rsidRPr="00947354">
        <w:rPr>
          <w:rFonts w:asciiTheme="majorHAnsi" w:hAnsiTheme="majorHAnsi"/>
          <w:color w:val="000000"/>
          <w:sz w:val="22"/>
          <w:szCs w:val="22"/>
        </w:rPr>
        <w:t>III. NAČIN ORGANIZACIJE NASTAVKA OBRAZOVANJA</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4.</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(3) O zahtjevu iz stavka 2. ovoga članka Škola u kojoj učenik želi nastaviti obrazovanje odlučuje rješenjem.</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(4) Rješenjem kojim se učeniku odobrava nastavak obrazovanja utvrđuje se rok do kojega učenik mora položiti razlikovne i/ili dopunske ispite te izvršiti sve obveze, kao i sve druge važne pojedinosti vezane uz nastavak obrazovanja.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(6) Učenik kojemu je odobren nastavak obrazovanja za višu razinu kvalifikacije upisuje se u Školu putem upisnice dostupne na mrežnim stranicama ministarstva nadležnog za obrazovanje (u daljnjem tekstu: Ministarstvo) i mrežnim stranicama Škole.</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5.</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Učenik kojem je određena obveza polaganja manjega broja razlikovnih i/ili dopunskih ispita započet će s redovitim pohađanjem nastave razreda u kojem nastavlja obrazovanje nakon upisa u Školu.</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Učenik iz stavka 1. ovoga članka obvezan je položiti razlikovne i/ili dopunske ispite do 31. ožujka tekuće školske godine.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(3) Učenik koji do roka propisanoga stavkom 2. ovoga članka ne položi razlikovne i/ili dopunske ispite, ne može s uspjehom završiti razred u kojem je nastavio obrazovanje.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(4) Učenik kojemu je određena obveza polaganja većeg broja razlikovnih i/ili dopunskih ispita, nakon upisa u Školu u prvoj će školskoj godini polagati razlikovne i/ili dopunske ispite bez redovitog pohađanja nastave.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(5) Za učenika iz stavka 4. ovoga članka, Škola je obvezna na način uređen statutom Škole, organizirati oblik odgojno-obrazovnoga rada, koji je učenik dužan pohađati.</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lastRenderedPageBreak/>
        <w:t>(6) Učenik koji iz neopravdanih razloga ne sudjeluje u odgojno-obrazovnome radu, sukladno statutu Škole, ne može pristupiti polaganju razlikovnih i/ili dopunskih ispita.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(7) Učenik iz stavka 4. ovoga članka obvezan je položiti razlikovne i/ili dopunske ispite do 31. kolovoza tekuće školske godine.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(8) Ako učenik zbog opravdanog razloga ne pristupi razlikovnim i/ili dopunskim ispitima u zadanim rokovima, Škola mu je dužna omogućiti naknadno polaganje ispita nakon prestanka razloga zbog kojega nije pristupio ispitu.</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(9) Ako učenik iz stavaka 1. i 4. ovoga članka ne položi razlikovne i/ili dopunske ispite u rokovima iz stavaka 2. i 7. ovoga članka, gubi pravo nastavka obrazovanja za višu razinu kvalifikacije u statusu redovitoga učenika.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(10) Učenik iz stavka 9. ovoga članka ne može nastaviti obrazovanje za višu razinu kvalifikacije u statusu redovitoga učenika u drugoj Školi ili drugome programu obrazovanja.</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6.</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Učenik ne može pristupiti polaganju razlikovnih i/ili dopunskih ispita iz višega razreda, ako nije položio sve razlikovne i/ili dopunske ispite iz prethodnoga razreda.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Učenik može u jednome danu polagati najviše tri ispita.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(3) Ispit iz jednoga nastavnog predmeta može se polagati najviše tri puta, i to dva puta pred predmetnim nastavnikom te jedan put pred ispitnim povjerenstvom.</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(4) Ispitno povjerenstvo čine tri člana koje imenuje ravnatelj, a ocjena povjerenstva je konačna.</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(5) Način polaganja ispita pred povjerenstvom uređuje se statutom Škole.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(6) Polaganje razlikovnih i/ili dopunskih ispita učenik prijavljuje prijavnicom koja je dostupna na mrežnim stranicama Ministarstva i mrežnim stranicama Škole.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(7) Rokove za prijavu i polaganje razlikovnih i/ili dopunskih ispita određuje nastavničko vijeće Škole.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(8) Škola je dužna do 30. rujna tekuće školske godine na mrežnim stranicama Škole objaviti rokove za prijavu i polaganje razlikovnih i/ili dopunskih ispita i raspored organizacije odgojno-obrazovnoga rada.</w:t>
      </w:r>
    </w:p>
    <w:p w:rsidR="00947354" w:rsidRPr="00947354" w:rsidRDefault="00947354" w:rsidP="00947354">
      <w:pPr>
        <w:pStyle w:val="t-11-9-sred"/>
        <w:rPr>
          <w:rFonts w:asciiTheme="majorHAnsi" w:hAnsiTheme="majorHAnsi"/>
          <w:color w:val="000000"/>
          <w:sz w:val="22"/>
          <w:szCs w:val="22"/>
        </w:rPr>
      </w:pPr>
      <w:r w:rsidRPr="00947354">
        <w:rPr>
          <w:rFonts w:asciiTheme="majorHAnsi" w:hAnsiTheme="majorHAnsi"/>
          <w:color w:val="000000"/>
          <w:sz w:val="22"/>
          <w:szCs w:val="22"/>
        </w:rPr>
        <w:t>IV. VOĐENJE EVIDENCIJE</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7.</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(1) Učenika iz članka 5. stavaka 1. i 4. Škola upisuje u matičnu knjigu učenika prema redoslijedu u knjizi.</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(2) Učenika iz članka 5. stavka 1. Škola upisuje u razrednu knjigu razrednoga odjela u kojemu nastavlja obrazovanje.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lastRenderedPageBreak/>
        <w:t>(3) Učenika iz članka 5. stavka 4. Škola upisuje u knjigu evidencije učenika koji nastavljaju obrazovanje za višu razinu kvalifikacije.</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(4) Škola je obvezna unijeti podatke o učeniku koji nastavlja obrazovanje za višu razinu kvalifikacije u e-Maticu.</w:t>
      </w:r>
    </w:p>
    <w:p w:rsidR="00947354" w:rsidRPr="00947354" w:rsidRDefault="00947354" w:rsidP="00947354">
      <w:pPr>
        <w:pStyle w:val="t-11-9-sred"/>
        <w:rPr>
          <w:rFonts w:asciiTheme="majorHAnsi" w:hAnsiTheme="majorHAnsi"/>
          <w:color w:val="000000"/>
          <w:sz w:val="22"/>
          <w:szCs w:val="22"/>
        </w:rPr>
      </w:pPr>
      <w:r w:rsidRPr="00947354">
        <w:rPr>
          <w:rFonts w:asciiTheme="majorHAnsi" w:hAnsiTheme="majorHAnsi"/>
          <w:color w:val="000000"/>
          <w:sz w:val="22"/>
          <w:szCs w:val="22"/>
        </w:rPr>
        <w:t>V. PRIJELAZNE I ZAVRŠNE ODREDBE</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8.</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Škole su dužne uskladiti odredbe statuta s odredbama ovoga pravilnika u roku od 90 dana od dana njegova stupanja na snagu.</w:t>
      </w:r>
    </w:p>
    <w:p w:rsidR="00947354" w:rsidRPr="00947354" w:rsidRDefault="00947354" w:rsidP="00947354">
      <w:pPr>
        <w:pStyle w:val="clanak"/>
        <w:rPr>
          <w:rFonts w:asciiTheme="majorHAnsi" w:hAnsiTheme="majorHAnsi"/>
          <w:color w:val="000000"/>
          <w:sz w:val="22"/>
          <w:szCs w:val="22"/>
        </w:rPr>
      </w:pPr>
      <w:r w:rsidRPr="00947354">
        <w:rPr>
          <w:rFonts w:asciiTheme="majorHAnsi" w:hAnsiTheme="majorHAnsi"/>
          <w:color w:val="000000"/>
          <w:sz w:val="22"/>
          <w:szCs w:val="22"/>
        </w:rPr>
        <w:t>Članak 9.</w:t>
      </w:r>
    </w:p>
    <w:p w:rsidR="00947354" w:rsidRPr="00947354" w:rsidRDefault="00947354" w:rsidP="00947354">
      <w:pPr>
        <w:pStyle w:val="t-9-8"/>
        <w:jc w:val="both"/>
        <w:rPr>
          <w:rFonts w:asciiTheme="majorHAnsi" w:hAnsiTheme="majorHAnsi"/>
          <w:color w:val="000000"/>
          <w:sz w:val="22"/>
          <w:szCs w:val="22"/>
        </w:rPr>
      </w:pPr>
      <w:r w:rsidRPr="00947354">
        <w:rPr>
          <w:rFonts w:asciiTheme="majorHAnsi" w:hAnsiTheme="majorHAnsi"/>
          <w:color w:val="000000"/>
          <w:sz w:val="22"/>
          <w:szCs w:val="22"/>
        </w:rPr>
        <w:t>Ovaj Pravilnik stupa na snagu osmoga dana od dana objave u »Narodnim novinama«, a primjenjivat će se na učenike koji nastavljaju obrazovanje za višu razinu kvalifikacije u školskoj godini 2016./2017.</w:t>
      </w:r>
    </w:p>
    <w:p w:rsidR="00947354" w:rsidRPr="00947354" w:rsidRDefault="00947354" w:rsidP="00947354">
      <w:pPr>
        <w:pStyle w:val="klasa2"/>
        <w:jc w:val="both"/>
        <w:rPr>
          <w:rFonts w:asciiTheme="majorHAnsi" w:hAnsiTheme="majorHAnsi"/>
          <w:color w:val="000000"/>
          <w:sz w:val="22"/>
          <w:szCs w:val="22"/>
        </w:rPr>
      </w:pPr>
      <w:r w:rsidRPr="00947354">
        <w:rPr>
          <w:rFonts w:asciiTheme="majorHAnsi" w:hAnsiTheme="majorHAnsi"/>
          <w:color w:val="000000"/>
          <w:sz w:val="22"/>
          <w:szCs w:val="22"/>
        </w:rPr>
        <w:t>Klasa: 602-01/13-01/00250</w:t>
      </w:r>
    </w:p>
    <w:p w:rsidR="00947354" w:rsidRPr="00947354" w:rsidRDefault="00947354" w:rsidP="00947354">
      <w:pPr>
        <w:pStyle w:val="klasa2"/>
        <w:jc w:val="both"/>
        <w:rPr>
          <w:rFonts w:asciiTheme="majorHAnsi" w:hAnsiTheme="majorHAnsi"/>
          <w:color w:val="000000"/>
          <w:sz w:val="22"/>
          <w:szCs w:val="22"/>
        </w:rPr>
      </w:pPr>
      <w:proofErr w:type="spellStart"/>
      <w:r w:rsidRPr="00947354">
        <w:rPr>
          <w:rFonts w:asciiTheme="majorHAnsi" w:hAnsiTheme="majorHAnsi"/>
          <w:color w:val="000000"/>
          <w:sz w:val="22"/>
          <w:szCs w:val="22"/>
        </w:rPr>
        <w:t>Urbroj</w:t>
      </w:r>
      <w:proofErr w:type="spellEnd"/>
      <w:r w:rsidRPr="00947354">
        <w:rPr>
          <w:rFonts w:asciiTheme="majorHAnsi" w:hAnsiTheme="majorHAnsi"/>
          <w:color w:val="000000"/>
          <w:sz w:val="22"/>
          <w:szCs w:val="22"/>
        </w:rPr>
        <w:t>: 533-21-13-0009</w:t>
      </w:r>
    </w:p>
    <w:p w:rsidR="00947354" w:rsidRPr="00947354" w:rsidRDefault="00947354" w:rsidP="00947354">
      <w:pPr>
        <w:pStyle w:val="klasa2"/>
        <w:jc w:val="both"/>
        <w:rPr>
          <w:rFonts w:asciiTheme="majorHAnsi" w:hAnsiTheme="majorHAnsi"/>
          <w:color w:val="000000"/>
          <w:sz w:val="22"/>
          <w:szCs w:val="22"/>
        </w:rPr>
      </w:pPr>
      <w:r w:rsidRPr="00947354">
        <w:rPr>
          <w:rFonts w:asciiTheme="majorHAnsi" w:hAnsiTheme="majorHAnsi"/>
          <w:color w:val="000000"/>
          <w:sz w:val="22"/>
          <w:szCs w:val="22"/>
        </w:rPr>
        <w:t>Zagreb, 19. siječnja 2016.</w:t>
      </w:r>
    </w:p>
    <w:p w:rsidR="00947354" w:rsidRPr="00947354" w:rsidRDefault="00947354" w:rsidP="00947354">
      <w:pPr>
        <w:pStyle w:val="t-9-8-potpis"/>
        <w:rPr>
          <w:rFonts w:asciiTheme="majorHAnsi" w:hAnsiTheme="majorHAnsi"/>
          <w:color w:val="000000"/>
          <w:sz w:val="22"/>
          <w:szCs w:val="22"/>
        </w:rPr>
      </w:pPr>
      <w:r w:rsidRPr="00947354">
        <w:rPr>
          <w:rFonts w:asciiTheme="majorHAnsi" w:hAnsiTheme="majorHAnsi"/>
          <w:color w:val="000000"/>
          <w:sz w:val="22"/>
          <w:szCs w:val="22"/>
        </w:rPr>
        <w:t>Ministar</w:t>
      </w:r>
      <w:r w:rsidRPr="00947354">
        <w:rPr>
          <w:rFonts w:asciiTheme="majorHAnsi" w:hAnsiTheme="majorHAnsi"/>
          <w:color w:val="000000"/>
          <w:sz w:val="22"/>
          <w:szCs w:val="22"/>
        </w:rPr>
        <w:br/>
      </w:r>
      <w:proofErr w:type="spellStart"/>
      <w:r w:rsidRPr="00947354">
        <w:rPr>
          <w:rStyle w:val="bold1"/>
          <w:rFonts w:asciiTheme="majorHAnsi" w:hAnsiTheme="majorHAnsi"/>
          <w:color w:val="000000"/>
          <w:sz w:val="22"/>
          <w:szCs w:val="22"/>
        </w:rPr>
        <w:t>prof</w:t>
      </w:r>
      <w:proofErr w:type="spellEnd"/>
      <w:r w:rsidRPr="00947354">
        <w:rPr>
          <w:rStyle w:val="bold1"/>
          <w:rFonts w:asciiTheme="majorHAnsi" w:hAnsiTheme="majorHAnsi"/>
          <w:color w:val="000000"/>
          <w:sz w:val="22"/>
          <w:szCs w:val="22"/>
        </w:rPr>
        <w:t xml:space="preserve">. dr. </w:t>
      </w:r>
      <w:proofErr w:type="spellStart"/>
      <w:r w:rsidRPr="00947354">
        <w:rPr>
          <w:rStyle w:val="bold1"/>
          <w:rFonts w:asciiTheme="majorHAnsi" w:hAnsiTheme="majorHAnsi"/>
          <w:color w:val="000000"/>
          <w:sz w:val="22"/>
          <w:szCs w:val="22"/>
        </w:rPr>
        <w:t>sc</w:t>
      </w:r>
      <w:proofErr w:type="spellEnd"/>
      <w:r w:rsidRPr="00947354">
        <w:rPr>
          <w:rStyle w:val="bold1"/>
          <w:rFonts w:asciiTheme="majorHAnsi" w:hAnsiTheme="majorHAnsi"/>
          <w:color w:val="000000"/>
          <w:sz w:val="22"/>
          <w:szCs w:val="22"/>
        </w:rPr>
        <w:t xml:space="preserve">. Vedran Mornar, </w:t>
      </w:r>
      <w:r w:rsidRPr="00947354">
        <w:rPr>
          <w:rFonts w:asciiTheme="majorHAnsi" w:hAnsiTheme="majorHAnsi"/>
          <w:color w:val="000000"/>
          <w:sz w:val="22"/>
          <w:szCs w:val="22"/>
        </w:rPr>
        <w:t>v. r.</w:t>
      </w:r>
    </w:p>
    <w:p w:rsidR="004F1F18" w:rsidRPr="00947354" w:rsidRDefault="004F1F18">
      <w:pPr>
        <w:rPr>
          <w:rFonts w:asciiTheme="majorHAnsi" w:hAnsiTheme="majorHAnsi"/>
        </w:rPr>
      </w:pPr>
    </w:p>
    <w:sectPr w:rsidR="004F1F18" w:rsidRPr="00947354" w:rsidSect="004F1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354"/>
    <w:rsid w:val="00184E64"/>
    <w:rsid w:val="004F1F18"/>
    <w:rsid w:val="009473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47354"/>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94735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94735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94735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94735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94735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947354"/>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94735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947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473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947354"/>
    <w:rPr>
      <w:b/>
      <w:bCs/>
    </w:rPr>
  </w:style>
</w:styles>
</file>

<file path=word/webSettings.xml><?xml version="1.0" encoding="utf-8"?>
<w:webSettings xmlns:r="http://schemas.openxmlformats.org/officeDocument/2006/relationships" xmlns:w="http://schemas.openxmlformats.org/wordprocessingml/2006/main">
  <w:divs>
    <w:div w:id="1516458771">
      <w:bodyDiv w:val="1"/>
      <w:marLeft w:val="0"/>
      <w:marRight w:val="0"/>
      <w:marTop w:val="0"/>
      <w:marBottom w:val="0"/>
      <w:divBdr>
        <w:top w:val="none" w:sz="0" w:space="0" w:color="auto"/>
        <w:left w:val="none" w:sz="0" w:space="0" w:color="auto"/>
        <w:bottom w:val="none" w:sz="0" w:space="0" w:color="auto"/>
        <w:right w:val="none" w:sz="0" w:space="0" w:color="auto"/>
      </w:divBdr>
      <w:divsChild>
        <w:div w:id="733354261">
          <w:marLeft w:val="0"/>
          <w:marRight w:val="0"/>
          <w:marTop w:val="0"/>
          <w:marBottom w:val="0"/>
          <w:divBdr>
            <w:top w:val="none" w:sz="0" w:space="0" w:color="auto"/>
            <w:left w:val="none" w:sz="0" w:space="0" w:color="auto"/>
            <w:bottom w:val="none" w:sz="0" w:space="0" w:color="auto"/>
            <w:right w:val="none" w:sz="0" w:space="0" w:color="auto"/>
          </w:divBdr>
          <w:divsChild>
            <w:div w:id="567113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dcterms:created xsi:type="dcterms:W3CDTF">2016-01-26T06:54:00Z</dcterms:created>
  <dcterms:modified xsi:type="dcterms:W3CDTF">2016-01-26T06:54:00Z</dcterms:modified>
</cp:coreProperties>
</file>