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9E" w:rsidRPr="00854C9E" w:rsidRDefault="00854C9E" w:rsidP="00854C9E">
      <w:pPr>
        <w:spacing w:after="0"/>
        <w:jc w:val="both"/>
        <w:rPr>
          <w:rFonts w:asciiTheme="majorHAnsi" w:eastAsia="Batang" w:hAnsiTheme="majorHAnsi" w:cs="Calibri"/>
          <w:sz w:val="24"/>
          <w:szCs w:val="24"/>
        </w:rPr>
      </w:pPr>
      <w:r w:rsidRPr="00854C9E">
        <w:rPr>
          <w:rFonts w:asciiTheme="majorHAnsi" w:eastAsia="Batang" w:hAnsiTheme="majorHAnsi" w:cs="Calibri"/>
          <w:b/>
          <w:sz w:val="24"/>
          <w:szCs w:val="24"/>
        </w:rPr>
        <w:t>ŠKOLA PRIMIJENJENIH UMJETNOSTI I DIZAJNA - PULA</w:t>
      </w:r>
    </w:p>
    <w:p w:rsidR="00854C9E" w:rsidRPr="00854C9E" w:rsidRDefault="00854C9E" w:rsidP="00854C9E">
      <w:pPr>
        <w:spacing w:after="0"/>
        <w:jc w:val="both"/>
        <w:rPr>
          <w:rFonts w:asciiTheme="majorHAnsi" w:eastAsia="Batang" w:hAnsiTheme="majorHAnsi" w:cs="Calibri"/>
          <w:b/>
          <w:sz w:val="24"/>
          <w:szCs w:val="24"/>
        </w:rPr>
      </w:pPr>
      <w:r w:rsidRPr="00854C9E">
        <w:rPr>
          <w:rFonts w:asciiTheme="majorHAnsi" w:eastAsia="Batang" w:hAnsiTheme="majorHAnsi" w:cs="Calibri"/>
          <w:b/>
          <w:sz w:val="24"/>
          <w:szCs w:val="24"/>
        </w:rPr>
        <w:t>Radićeva 19, Pula</w:t>
      </w:r>
    </w:p>
    <w:p w:rsidR="00854C9E" w:rsidRPr="00854C9E" w:rsidRDefault="00854C9E" w:rsidP="00854C9E">
      <w:pPr>
        <w:spacing w:after="0"/>
        <w:jc w:val="both"/>
        <w:rPr>
          <w:rFonts w:asciiTheme="majorHAnsi" w:eastAsia="Batang" w:hAnsiTheme="majorHAnsi" w:cs="Calibri"/>
          <w:sz w:val="24"/>
          <w:szCs w:val="24"/>
        </w:rPr>
      </w:pPr>
      <w:proofErr w:type="spellStart"/>
      <w:r w:rsidRPr="00854C9E">
        <w:rPr>
          <w:rFonts w:asciiTheme="majorHAnsi" w:eastAsia="Batang" w:hAnsiTheme="majorHAnsi" w:cs="Calibri"/>
          <w:sz w:val="24"/>
          <w:szCs w:val="24"/>
        </w:rPr>
        <w:t>tel</w:t>
      </w:r>
      <w:proofErr w:type="spellEnd"/>
      <w:r w:rsidRPr="00854C9E">
        <w:rPr>
          <w:rFonts w:asciiTheme="majorHAnsi" w:eastAsia="Batang" w:hAnsiTheme="majorHAnsi" w:cs="Calibri"/>
          <w:sz w:val="24"/>
          <w:szCs w:val="24"/>
        </w:rPr>
        <w:t>/</w:t>
      </w:r>
      <w:proofErr w:type="spellStart"/>
      <w:r w:rsidRPr="00854C9E">
        <w:rPr>
          <w:rFonts w:asciiTheme="majorHAnsi" w:eastAsia="Batang" w:hAnsiTheme="majorHAnsi" w:cs="Calibri"/>
          <w:sz w:val="24"/>
          <w:szCs w:val="24"/>
        </w:rPr>
        <w:t>fax</w:t>
      </w:r>
      <w:proofErr w:type="spellEnd"/>
      <w:r w:rsidRPr="00854C9E">
        <w:rPr>
          <w:rFonts w:asciiTheme="majorHAnsi" w:eastAsia="Batang" w:hAnsiTheme="majorHAnsi" w:cs="Calibri"/>
          <w:sz w:val="24"/>
          <w:szCs w:val="24"/>
        </w:rPr>
        <w:t>: 052/223-377</w:t>
      </w:r>
    </w:p>
    <w:p w:rsidR="00854C9E" w:rsidRPr="00854C9E" w:rsidRDefault="00854C9E" w:rsidP="00854C9E">
      <w:pPr>
        <w:spacing w:after="0"/>
        <w:jc w:val="both"/>
        <w:rPr>
          <w:rFonts w:asciiTheme="majorHAnsi" w:eastAsia="Batang" w:hAnsiTheme="majorHAnsi" w:cs="Calibri"/>
          <w:sz w:val="24"/>
          <w:szCs w:val="24"/>
        </w:rPr>
      </w:pPr>
      <w:r w:rsidRPr="00854C9E">
        <w:rPr>
          <w:rFonts w:asciiTheme="majorHAnsi" w:eastAsia="Batang" w:hAnsiTheme="majorHAnsi" w:cs="Calibri"/>
          <w:sz w:val="24"/>
          <w:szCs w:val="24"/>
        </w:rPr>
        <w:t xml:space="preserve">e-mail: </w:t>
      </w:r>
      <w:hyperlink r:id="rId5" w:history="1">
        <w:r w:rsidRPr="00854C9E">
          <w:rPr>
            <w:rStyle w:val="Hiperveza"/>
            <w:rFonts w:asciiTheme="majorHAnsi" w:eastAsia="Batang" w:hAnsiTheme="majorHAnsi" w:cs="Calibri"/>
            <w:color w:val="auto"/>
            <w:sz w:val="24"/>
            <w:szCs w:val="24"/>
            <w:u w:val="none"/>
          </w:rPr>
          <w:t>skola-dizajn@pu.t-com.hr</w:t>
        </w:r>
      </w:hyperlink>
    </w:p>
    <w:p w:rsidR="00854C9E" w:rsidRDefault="00854C9E" w:rsidP="0007390B">
      <w:pPr>
        <w:jc w:val="center"/>
        <w:rPr>
          <w:rFonts w:asciiTheme="majorHAnsi" w:hAnsiTheme="majorHAnsi"/>
          <w:b/>
          <w:sz w:val="24"/>
          <w:szCs w:val="24"/>
        </w:rPr>
      </w:pPr>
    </w:p>
    <w:p w:rsidR="00854C9E" w:rsidRPr="00854C9E" w:rsidRDefault="00854C9E" w:rsidP="0007390B">
      <w:pPr>
        <w:jc w:val="center"/>
        <w:rPr>
          <w:rFonts w:asciiTheme="majorHAnsi" w:hAnsiTheme="majorHAnsi"/>
          <w:b/>
          <w:sz w:val="24"/>
          <w:szCs w:val="24"/>
        </w:rPr>
      </w:pPr>
    </w:p>
    <w:p w:rsidR="0007390B" w:rsidRPr="00854C9E" w:rsidRDefault="0007390B" w:rsidP="0007390B">
      <w:pPr>
        <w:jc w:val="center"/>
        <w:rPr>
          <w:rFonts w:asciiTheme="majorHAnsi" w:hAnsiTheme="majorHAnsi"/>
          <w:b/>
          <w:sz w:val="24"/>
          <w:szCs w:val="24"/>
        </w:rPr>
      </w:pPr>
      <w:r w:rsidRPr="00854C9E">
        <w:rPr>
          <w:rFonts w:asciiTheme="majorHAnsi" w:hAnsiTheme="majorHAnsi"/>
          <w:b/>
          <w:sz w:val="24"/>
          <w:szCs w:val="24"/>
        </w:rPr>
        <w:t>OBAVIJEST I UPUTE STRANKAMA U SVEZI PRIZNAVANJA INOZEMNIH ŠKOLSKIH SVJEDODŽBI</w:t>
      </w:r>
    </w:p>
    <w:p w:rsidR="0007390B" w:rsidRPr="00854C9E" w:rsidRDefault="0007390B" w:rsidP="0007390B">
      <w:pPr>
        <w:jc w:val="center"/>
        <w:rPr>
          <w:rFonts w:asciiTheme="majorHAnsi" w:hAnsiTheme="majorHAnsi"/>
          <w:b/>
          <w:sz w:val="24"/>
          <w:szCs w:val="24"/>
        </w:rPr>
      </w:pPr>
    </w:p>
    <w:p w:rsidR="0007390B" w:rsidRPr="00854C9E" w:rsidRDefault="0007390B" w:rsidP="0007390B">
      <w:pPr>
        <w:jc w:val="both"/>
        <w:rPr>
          <w:rFonts w:asciiTheme="majorHAnsi" w:hAnsiTheme="majorHAnsi"/>
          <w:sz w:val="24"/>
          <w:szCs w:val="24"/>
        </w:rPr>
      </w:pPr>
      <w:r w:rsidRPr="00854C9E">
        <w:rPr>
          <w:rFonts w:asciiTheme="majorHAnsi" w:hAnsiTheme="majorHAnsi"/>
          <w:sz w:val="24"/>
          <w:szCs w:val="24"/>
        </w:rPr>
        <w:t>Obavještavaju se svi zainteresirani da od 1. rujna 2011. (sukladno Zakonu o izmjenama i dopunama Zakona o priznavanju inozemnih obrazovnih kvalifikacija, NN br. 45/11) postupak priznavanja inozemnih školskih kvalifikacija radi nastavka srednjoškolskog obrazovanja više ne vodi Ministarstvo znanosti, obrazovanja i športa već školska ustanova u kojoj podnositelj zahtjeva  namjerava nastaviti obrazovanje.</w:t>
      </w:r>
    </w:p>
    <w:p w:rsidR="0007390B" w:rsidRPr="00854C9E" w:rsidRDefault="0007390B" w:rsidP="0007390B">
      <w:pPr>
        <w:jc w:val="both"/>
        <w:rPr>
          <w:rFonts w:asciiTheme="majorHAnsi" w:hAnsiTheme="majorHAnsi"/>
          <w:sz w:val="24"/>
          <w:szCs w:val="24"/>
        </w:rPr>
      </w:pPr>
      <w:r w:rsidRPr="00854C9E">
        <w:rPr>
          <w:rFonts w:asciiTheme="majorHAnsi" w:hAnsiTheme="majorHAnsi"/>
          <w:sz w:val="24"/>
          <w:szCs w:val="24"/>
        </w:rPr>
        <w:t>Priznavanjem radi nastavka obrazovanja podnositelju zahtjeva utvrđuje se pravo na nastavak obrazovanja u školskoj ustanovi ili se određuju uvjeti pod kojima se to pravo može ostvariti.</w:t>
      </w:r>
    </w:p>
    <w:p w:rsidR="0007390B" w:rsidRPr="00854C9E" w:rsidRDefault="0007390B" w:rsidP="0007390B">
      <w:pPr>
        <w:jc w:val="both"/>
        <w:rPr>
          <w:rFonts w:asciiTheme="majorHAnsi" w:hAnsiTheme="majorHAnsi"/>
          <w:sz w:val="24"/>
          <w:szCs w:val="24"/>
        </w:rPr>
      </w:pPr>
      <w:r w:rsidRPr="00854C9E">
        <w:rPr>
          <w:rFonts w:asciiTheme="majorHAnsi" w:hAnsiTheme="majorHAnsi"/>
          <w:sz w:val="24"/>
          <w:szCs w:val="24"/>
        </w:rPr>
        <w:t>Zainteresirane stranke zahtjev podnose školskoj ustanovi u kojoj namjeravaju nastaviti obrazovanje.</w:t>
      </w:r>
    </w:p>
    <w:p w:rsidR="0007390B" w:rsidRPr="00854C9E" w:rsidRDefault="0007390B" w:rsidP="0007390B">
      <w:pPr>
        <w:jc w:val="both"/>
        <w:rPr>
          <w:rFonts w:asciiTheme="majorHAnsi" w:hAnsiTheme="majorHAnsi"/>
          <w:b/>
          <w:sz w:val="24"/>
          <w:szCs w:val="24"/>
        </w:rPr>
      </w:pPr>
    </w:p>
    <w:p w:rsidR="0007390B" w:rsidRPr="00854C9E" w:rsidRDefault="0007390B" w:rsidP="0007390B">
      <w:pPr>
        <w:jc w:val="both"/>
        <w:rPr>
          <w:rFonts w:asciiTheme="majorHAnsi" w:hAnsiTheme="majorHAnsi"/>
          <w:b/>
          <w:sz w:val="24"/>
          <w:szCs w:val="24"/>
        </w:rPr>
      </w:pPr>
      <w:r w:rsidRPr="00854C9E">
        <w:rPr>
          <w:rFonts w:asciiTheme="majorHAnsi" w:hAnsiTheme="majorHAnsi"/>
          <w:b/>
          <w:sz w:val="24"/>
          <w:szCs w:val="24"/>
        </w:rPr>
        <w:t>POSTUPAK PRIZNAVANJA POKREĆE SE NA ZAHTJEV STRANKE, A ZAHTJEV MORA SADRŽAVATI:</w:t>
      </w:r>
    </w:p>
    <w:p w:rsidR="0007390B" w:rsidRPr="00854C9E" w:rsidRDefault="0007390B" w:rsidP="0007390B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54C9E">
        <w:rPr>
          <w:rFonts w:asciiTheme="majorHAnsi" w:hAnsiTheme="majorHAnsi"/>
          <w:sz w:val="24"/>
          <w:szCs w:val="24"/>
        </w:rPr>
        <w:t>Zadnju svjedodžbu stečenu u inozemstvu u originalu i original prijevoda na hrvatski jezik ove isprave koju izdaje ovlašteni sudski tumač</w:t>
      </w:r>
    </w:p>
    <w:p w:rsidR="0007390B" w:rsidRPr="00854C9E" w:rsidRDefault="0007390B" w:rsidP="0007390B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54C9E">
        <w:rPr>
          <w:rFonts w:asciiTheme="majorHAnsi" w:hAnsiTheme="majorHAnsi"/>
          <w:sz w:val="24"/>
          <w:szCs w:val="24"/>
        </w:rPr>
        <w:t>Ispravu o državljanstvu (kopija domovnice ili putovnice ili osobne iskaznice)</w:t>
      </w:r>
    </w:p>
    <w:p w:rsidR="0007390B" w:rsidRPr="00854C9E" w:rsidRDefault="0007390B" w:rsidP="0007390B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854C9E">
        <w:rPr>
          <w:rFonts w:asciiTheme="majorHAnsi" w:hAnsiTheme="majorHAnsi"/>
          <w:b/>
          <w:sz w:val="24"/>
          <w:szCs w:val="24"/>
        </w:rPr>
        <w:t>Napomene:</w:t>
      </w:r>
    </w:p>
    <w:p w:rsidR="0007390B" w:rsidRPr="00854C9E" w:rsidRDefault="0007390B" w:rsidP="0007390B">
      <w:pPr>
        <w:pStyle w:val="Odlomakpopis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854C9E">
        <w:rPr>
          <w:rFonts w:asciiTheme="majorHAnsi" w:hAnsiTheme="majorHAnsi"/>
          <w:sz w:val="24"/>
          <w:szCs w:val="24"/>
        </w:rPr>
        <w:t>Za nastavak obrazovanja u srednjoj školi ne plaća se upravna pristojba</w:t>
      </w:r>
    </w:p>
    <w:p w:rsidR="0007390B" w:rsidRPr="00854C9E" w:rsidRDefault="0007390B" w:rsidP="0007390B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54C9E">
        <w:rPr>
          <w:rFonts w:asciiTheme="majorHAnsi" w:hAnsiTheme="majorHAnsi"/>
          <w:sz w:val="24"/>
          <w:szCs w:val="24"/>
        </w:rPr>
        <w:t>U slučaju promjene imena ili prezimena uz zahtjev se obvezatno dostavlja i isprava kojom se dokazuje ta promjena (rješenje suda, vjenčani list…)</w:t>
      </w:r>
    </w:p>
    <w:p w:rsidR="0007390B" w:rsidRPr="00854C9E" w:rsidRDefault="0007390B" w:rsidP="0007390B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54C9E">
        <w:rPr>
          <w:rFonts w:asciiTheme="majorHAnsi" w:hAnsiTheme="majorHAnsi"/>
          <w:sz w:val="24"/>
          <w:szCs w:val="24"/>
        </w:rPr>
        <w:t>Prema potrebi, u postupku se mogu tražiti i drugi dokazi.</w:t>
      </w:r>
    </w:p>
    <w:p w:rsidR="0007390B" w:rsidRPr="00854C9E" w:rsidRDefault="0007390B" w:rsidP="0007390B">
      <w:pPr>
        <w:pStyle w:val="Odlomakpopisa"/>
        <w:jc w:val="both"/>
        <w:rPr>
          <w:rFonts w:asciiTheme="majorHAnsi" w:hAnsiTheme="majorHAnsi"/>
          <w:b/>
          <w:sz w:val="24"/>
          <w:szCs w:val="24"/>
        </w:rPr>
      </w:pPr>
    </w:p>
    <w:p w:rsidR="0007390B" w:rsidRPr="00854C9E" w:rsidRDefault="0007390B" w:rsidP="0007390B">
      <w:pPr>
        <w:jc w:val="both"/>
        <w:rPr>
          <w:rFonts w:asciiTheme="majorHAnsi" w:hAnsiTheme="majorHAnsi"/>
          <w:sz w:val="24"/>
          <w:szCs w:val="24"/>
        </w:rPr>
      </w:pPr>
      <w:r w:rsidRPr="00854C9E">
        <w:rPr>
          <w:rFonts w:asciiTheme="majorHAnsi" w:hAnsiTheme="majorHAnsi"/>
          <w:sz w:val="24"/>
          <w:szCs w:val="24"/>
        </w:rPr>
        <w:t>U nastavku se nalazi obrazac zahtjeva.</w:t>
      </w:r>
    </w:p>
    <w:p w:rsidR="00130944" w:rsidRPr="00854C9E" w:rsidRDefault="00130944">
      <w:pPr>
        <w:rPr>
          <w:rFonts w:asciiTheme="majorHAnsi" w:hAnsiTheme="majorHAnsi"/>
          <w:sz w:val="24"/>
          <w:szCs w:val="24"/>
        </w:rPr>
      </w:pPr>
    </w:p>
    <w:p w:rsidR="00854C9E" w:rsidRPr="00854C9E" w:rsidRDefault="00854C9E">
      <w:pPr>
        <w:rPr>
          <w:rFonts w:asciiTheme="majorHAnsi" w:hAnsiTheme="majorHAnsi"/>
          <w:sz w:val="24"/>
          <w:szCs w:val="24"/>
        </w:rPr>
      </w:pPr>
    </w:p>
    <w:sectPr w:rsidR="00854C9E" w:rsidRPr="00854C9E" w:rsidSect="00130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30CC"/>
    <w:multiLevelType w:val="hybridMultilevel"/>
    <w:tmpl w:val="9124B5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390B"/>
    <w:rsid w:val="0007390B"/>
    <w:rsid w:val="00130944"/>
    <w:rsid w:val="0085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390B"/>
    <w:pPr>
      <w:ind w:left="720"/>
      <w:contextualSpacing/>
    </w:pPr>
  </w:style>
  <w:style w:type="character" w:styleId="Hiperveza">
    <w:name w:val="Hyperlink"/>
    <w:basedOn w:val="Zadanifontodlomka"/>
    <w:rsid w:val="00854C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-dizajn@pu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ŠPUD</dc:creator>
  <cp:lastModifiedBy>ŠPUD</cp:lastModifiedBy>
  <cp:revision>2</cp:revision>
  <dcterms:created xsi:type="dcterms:W3CDTF">2015-01-22T08:10:00Z</dcterms:created>
  <dcterms:modified xsi:type="dcterms:W3CDTF">2015-01-22T08:11:00Z</dcterms:modified>
</cp:coreProperties>
</file>